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416BFA" w:rsidTr="00416BFA">
        <w:tc>
          <w:tcPr>
            <w:tcW w:w="9638" w:type="dxa"/>
            <w:hideMark/>
          </w:tcPr>
          <w:p w:rsidR="00416BFA" w:rsidRDefault="00416B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416BFA" w:rsidTr="00416BFA">
        <w:tc>
          <w:tcPr>
            <w:tcW w:w="9638" w:type="dxa"/>
            <w:hideMark/>
          </w:tcPr>
          <w:p w:rsidR="00416BFA" w:rsidRDefault="00416B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416BFA" w:rsidTr="00416BFA">
        <w:tc>
          <w:tcPr>
            <w:tcW w:w="9638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416BFA" w:rsidRDefault="00416BFA">
            <w:pPr>
              <w:spacing w:before="24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416BFA" w:rsidRDefault="00416B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416BFA" w:rsidTr="00416BFA">
        <w:tc>
          <w:tcPr>
            <w:tcW w:w="9638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416BFA" w:rsidRDefault="00416BFA">
            <w:pPr>
              <w:spacing w:line="240" w:lineRule="auto"/>
              <w:jc w:val="center"/>
            </w:pPr>
          </w:p>
          <w:p w:rsidR="00416BFA" w:rsidRDefault="00416B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  <w:p w:rsidR="00416BFA" w:rsidRDefault="00416BF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26.03.2026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229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г. Севск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16BFA" w:rsidRDefault="00416BFA" w:rsidP="00416BFA">
      <w:pPr>
        <w:autoSpaceDE w:val="0"/>
        <w:autoSpaceDN w:val="0"/>
        <w:adjustRightInd w:val="0"/>
        <w:jc w:val="both"/>
        <w:outlineLvl w:val="0"/>
        <w:rPr>
          <w:rFonts w:ascii="Calibri" w:hAnsi="Calibri" w:cs="Calibri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 перечня  должностей 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службы Севского муниципального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района, при назначении на которые граждане и 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замещении которых муниципальные служащие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обязаны представлять сведения о своих доходах,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характера, а также о доходах, об имуществе  и 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обязательствах имущественного характера своих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супруги (супруга) и несовершеннолетних детей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статьей 8 Федерального закона от 25.12.2008 № 273-ФЗ «О противодействии  коррупции», Федеральным законом от 02.03.2007  № 25-ФЗ «О муниципальной службе в Российской Федерации», Законом Брянской области от 16.11.2007  № 156-З «О муниципальной службе в Брянской области»,  Указом Губернатора Брянской области от 21.05.2013  № 386 «Об утверждении перечня должностей государственной гражданской службы Брянской области, при назначении на которые граждане  и при замещении которых государственные гражданские служащие Брянской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Утвердить прилагаемый перечень должностей муниципальной службы, Севского муниципального района при назначении на которые граждане  и при замещении которых муниципальные служащие Севского 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</w:t>
      </w:r>
      <w:r>
        <w:rPr>
          <w:rFonts w:ascii="Times New Roman" w:hAnsi="Times New Roman" w:cs="Times New Roman"/>
          <w:sz w:val="28"/>
          <w:szCs w:val="28"/>
        </w:rPr>
        <w:lastRenderedPageBreak/>
        <w:t>(супруга) и несовершеннолетних детей (далее - Перечень должностей муниципальной службы).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Граждане, претендующие на замещение должностей муниципальной службы, включенных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Перечень должностей муниципальной службы, муниципальные служащие, замещающие указанные должности, обязаны представлять представителю нанимателя  (работодателю) сведения о своих доходах, об имуществе и обязательствах имущественного характера, а также сведения о доходах, об имуществе и имущественного характера своих супруги (супруга) и несовершеннолетних детей.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 государственными  гражданскими служащими Брянской области.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Считать утратившими силу: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Севского муниципального района от 21.03.2024 № 280  «Об утверждении перечня должностей муниципальной службы Севского муниципального района,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детей».</w:t>
      </w:r>
      <w:proofErr w:type="gramEnd"/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4.Настоящее постановление  вступает  силу с момента подписания и 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распространяет свое действие на правоотношения, возникшие с 01.01.2026 года.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Настоящее постановление опубликовать (обнародовать) в информационном бюллетене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и разместить на официальном сайте администрации Севского муниципального района в </w:t>
      </w:r>
    </w:p>
    <w:p w:rsidR="00416BFA" w:rsidRDefault="00416BFA" w:rsidP="00416B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- телекоммуникационной сети «Интернет».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 Контроль за исполнением настоящего постановления возложить на управляющего делами администрации Севского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Пестроухова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416BFA" w:rsidRDefault="00416BFA" w:rsidP="00416B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Утвержден</w:t>
      </w:r>
    </w:p>
    <w:p w:rsidR="00416BFA" w:rsidRDefault="00416BFA" w:rsidP="00416BF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 Севского</w:t>
      </w:r>
    </w:p>
    <w:p w:rsidR="00416BFA" w:rsidRDefault="00416BFA" w:rsidP="00416B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муниципального района</w:t>
      </w:r>
    </w:p>
    <w:p w:rsidR="00416BFA" w:rsidRDefault="00416BFA" w:rsidP="00416B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от 26.03.2026 №229 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должностей муниципальной службы, при назначении на которые граждане и при замещении которых муниципальные служащие Севского 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pStyle w:val="a3"/>
        <w:numPr>
          <w:ilvl w:val="0"/>
          <w:numId w:val="1"/>
        </w:num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Высшие  должности: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глава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заместитель главы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заместитель главы администрации Севского муниципального района - начальник финансового управления.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u w:val="single"/>
        </w:rPr>
        <w:t>Главные должности: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управляющий делами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председатель комитета по управлению муниципальным имуществом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начальник отдела образования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заместитель начальника отдела образования администрации Севского муниципального района;        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заместитель начальника финансового управления администрации Севского муниципального района.</w:t>
      </w:r>
    </w:p>
    <w:p w:rsidR="00416BFA" w:rsidRDefault="00416BFA" w:rsidP="00416BFA">
      <w:pPr>
        <w:spacing w:after="0" w:line="240" w:lineRule="auto"/>
        <w:ind w:right="-257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spacing w:after="0" w:line="240" w:lineRule="auto"/>
        <w:ind w:right="-25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u w:val="single"/>
        </w:rPr>
        <w:t>Ведущие должности:</w:t>
      </w:r>
    </w:p>
    <w:p w:rsidR="00416BFA" w:rsidRDefault="00416BFA" w:rsidP="00416BFA">
      <w:pPr>
        <w:spacing w:after="0" w:line="240" w:lineRule="auto"/>
        <w:ind w:right="-2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начальник отдела жилищно-коммунального хозяйства, транспорта, связи и дорожной деятельности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начальник отдела архитектуры и строительства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начальник отдела экономики, организации торговли, бытовых услуг и муниципального контроля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начальник отдела культуры, молодежной политики и спорта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начальник отдела правовой, кадровой и организационно-контрольной работы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- начальник отдела учета и отчетности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начальник отдела учета и отчетности финансового управления администрации Севского муниципального района.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u w:val="single"/>
        </w:rPr>
        <w:t>Старшие должности: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заведующий сектором доходов финансового управления администрации Севского муниципального района;</w:t>
      </w:r>
    </w:p>
    <w:p w:rsidR="00416BFA" w:rsidRDefault="00416BFA" w:rsidP="00416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заведующий сектором бюджета и отраслевого финансирования финансового управления администрации Севского муниципального района;</w:t>
      </w:r>
    </w:p>
    <w:p w:rsidR="00416BFA" w:rsidRDefault="00416BFA" w:rsidP="00416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заведующий сектором молодежной политики и спорта отдела культуры, молодежной политики и спорта администрации Севского муниципального района;</w:t>
      </w:r>
    </w:p>
    <w:p w:rsidR="00416BFA" w:rsidRDefault="00416BFA" w:rsidP="00416B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заведующий сектором опеки и попечительства;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главный специалист сектора обеспечения деятельности комиссии по делам несовершеннолетних и защите их прав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ведущий специалист отдела экономики, организации торговли, бытовых услуг и муниципального контроля администрации Севского муниципального района;</w:t>
      </w:r>
      <w:r>
        <w:rPr>
          <w:rFonts w:ascii="Times New Roman" w:eastAsia="Times New Roman" w:hAnsi="Times New Roman" w:cs="Times New Roman"/>
          <w:sz w:val="28"/>
        </w:rPr>
        <w:t xml:space="preserve">       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- ведущий специалист сектора  регулирования контрактной системы в сфере закупок отдела экономики, организации торговли, бытовых услуг и муниципального контроля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ведущий специалист отдела правовой, кадровой и организационно-контрольной работы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ведущий специалист сектора по делам архива администрации Севского муниципального района;</w:t>
      </w: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ведущий специалист  комитета по управлению муниципальным имуществом администрации Севского муниципального контроля;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ведущий специалист финансового управления администрации Севского муниципального района.</w:t>
      </w:r>
    </w:p>
    <w:p w:rsidR="00416BFA" w:rsidRDefault="00416BFA" w:rsidP="00416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6BFA" w:rsidRDefault="00416BFA" w:rsidP="00416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416BFA" w:rsidSect="00416BF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A7265"/>
    <w:multiLevelType w:val="hybridMultilevel"/>
    <w:tmpl w:val="1CFC78CC"/>
    <w:lvl w:ilvl="0" w:tplc="C0ECA332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FA"/>
    <w:rsid w:val="00416BFA"/>
    <w:rsid w:val="007F0A21"/>
    <w:rsid w:val="009D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F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BFA"/>
    <w:pPr>
      <w:ind w:left="720"/>
      <w:contextualSpacing/>
    </w:pPr>
  </w:style>
  <w:style w:type="table" w:styleId="a4">
    <w:name w:val="Table Grid"/>
    <w:basedOn w:val="a1"/>
    <w:uiPriority w:val="59"/>
    <w:rsid w:val="00416BFA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F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BFA"/>
    <w:pPr>
      <w:ind w:left="720"/>
      <w:contextualSpacing/>
    </w:pPr>
  </w:style>
  <w:style w:type="table" w:styleId="a4">
    <w:name w:val="Table Grid"/>
    <w:basedOn w:val="a1"/>
    <w:uiPriority w:val="59"/>
    <w:rsid w:val="00416BFA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3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1128</Words>
  <Characters>6433</Characters>
  <Application>Microsoft Office Word</Application>
  <DocSecurity>0</DocSecurity>
  <Lines>53</Lines>
  <Paragraphs>15</Paragraphs>
  <ScaleCrop>false</ScaleCrop>
  <Company>diakov.net</Company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PK1</cp:lastModifiedBy>
  <cp:revision>4</cp:revision>
  <dcterms:created xsi:type="dcterms:W3CDTF">2026-04-03T13:49:00Z</dcterms:created>
  <dcterms:modified xsi:type="dcterms:W3CDTF">2026-04-09T08:46:00Z</dcterms:modified>
</cp:coreProperties>
</file>